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14B40A23" w:rsidR="00E9077E" w:rsidRPr="00B3102E" w:rsidRDefault="00C62427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Lavička s opěrkou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4E896EDB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Fonts w:ascii="Arial" w:hAnsi="Arial" w:cs="Arial"/>
        </w:rPr>
        <w:t>Parková lavička s opěrkou je určena pro veřejné prostory, parky, dětská hřiště a odpočinkové zóny. Konstrukce kombinuje ocelové nosné prvky s masivními dřevěnými deskami sedáku a opěradla, čímž vzniká odolný a zároveň esteticky přirozený prvek městského mobiliáře.</w:t>
      </w:r>
    </w:p>
    <w:p w14:paraId="096EA8D2" w14:textId="77777777" w:rsidR="00023667" w:rsidRPr="00023667" w:rsidRDefault="00023667" w:rsidP="00023667">
      <w:pPr>
        <w:pStyle w:val="Normlnweb"/>
        <w:rPr>
          <w:rStyle w:val="relative"/>
          <w:rFonts w:ascii="Arial" w:hAnsi="Arial" w:cs="Arial"/>
        </w:rPr>
      </w:pPr>
      <w:r w:rsidRPr="00023667">
        <w:rPr>
          <w:rFonts w:ascii="Arial" w:hAnsi="Arial" w:cs="Arial"/>
        </w:rPr>
        <w:t xml:space="preserve">Lavička je navržena pro dlouhodobé venkovní použití s důrazem na vysokou odolnost proti vandalismu a povětrnostním vlivům. Díky ergonomicky tvarovanému opěradlu poskytuje pohodlné sezení a umožňuje odpočinek návštěvníkům hřišť či parků. Konstrukce je dimenzována pro veřejné využití s vysokou provozní zátěží. </w:t>
      </w:r>
    </w:p>
    <w:p w14:paraId="792E8722" w14:textId="77777777" w:rsidR="00023667" w:rsidRPr="00023667" w:rsidRDefault="00C62427" w:rsidP="000236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35B5C1">
          <v:rect id="_x0000_i1026" style="width:0;height:1.5pt" o:hralign="center" o:hrstd="t" o:hr="t" fillcolor="#a0a0a0" stroked="f"/>
        </w:pict>
      </w:r>
    </w:p>
    <w:p w14:paraId="090316AB" w14:textId="034685B8" w:rsidR="00023667" w:rsidRPr="00023667" w:rsidRDefault="00023667" w:rsidP="0002366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23667">
        <w:rPr>
          <w:rFonts w:ascii="Arial" w:hAnsi="Arial" w:cs="Arial"/>
          <w:b/>
          <w:bCs/>
          <w:color w:val="auto"/>
          <w:sz w:val="24"/>
          <w:szCs w:val="24"/>
        </w:rPr>
        <w:t>Funkční využití</w:t>
      </w:r>
    </w:p>
    <w:p w14:paraId="56896693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Odpočinek návštěvníků</w:t>
      </w:r>
      <w:r w:rsidRPr="00023667">
        <w:rPr>
          <w:rFonts w:ascii="Arial" w:hAnsi="Arial" w:cs="Arial"/>
        </w:rPr>
        <w:br/>
        <w:t>Lavička poskytuje komfortní místo k sezení pro rodiče, doprovod dětí i ostatní návštěvníky veřejného prostoru.</w:t>
      </w:r>
    </w:p>
    <w:p w14:paraId="7031080A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Doplnění mobiliáře veřejného prostoru</w:t>
      </w:r>
      <w:r w:rsidRPr="00023667">
        <w:rPr>
          <w:rFonts w:ascii="Arial" w:hAnsi="Arial" w:cs="Arial"/>
        </w:rPr>
        <w:br/>
        <w:t>Prvek doplňuje vybavení parků, sportovišť a dětských hřišť a podporuje vznik klidových zón.</w:t>
      </w:r>
    </w:p>
    <w:p w14:paraId="240E6464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Trvalé venkovní použití</w:t>
      </w:r>
      <w:r w:rsidRPr="00023667">
        <w:rPr>
          <w:rFonts w:ascii="Arial" w:hAnsi="Arial" w:cs="Arial"/>
        </w:rPr>
        <w:br/>
        <w:t>Robustní konstrukce umožňuje dlouhodobé používání ve veřejném prostoru s minimálními nároky na údržbu.</w:t>
      </w:r>
    </w:p>
    <w:p w14:paraId="572E1470" w14:textId="77777777" w:rsidR="00023667" w:rsidRPr="00023667" w:rsidRDefault="00C62427" w:rsidP="000236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8AACDF">
          <v:rect id="_x0000_i1027" style="width:0;height:1.5pt" o:hralign="center" o:hrstd="t" o:hr="t" fillcolor="#a0a0a0" stroked="f"/>
        </w:pict>
      </w:r>
    </w:p>
    <w:p w14:paraId="1DD2EACD" w14:textId="76B4151E" w:rsidR="00023667" w:rsidRPr="00023667" w:rsidRDefault="00023667" w:rsidP="0002366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23667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3F867358" w14:textId="77777777" w:rsidR="00023667" w:rsidRPr="00023667" w:rsidRDefault="00023667" w:rsidP="00023667">
      <w:pPr>
        <w:pStyle w:val="Normlnweb"/>
        <w:rPr>
          <w:rStyle w:val="relative"/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Nosná konstrukce</w:t>
      </w:r>
      <w:r w:rsidRPr="00023667">
        <w:rPr>
          <w:rFonts w:ascii="Arial" w:hAnsi="Arial" w:cs="Arial"/>
        </w:rPr>
        <w:br/>
        <w:t xml:space="preserve">Ocelové bočnice tvoří hlavní nosnou část lavičky. Konstrukce je navržena jako samostatný svařenec z ocelových profilů a pásovin, který zajišťuje vysokou stabilitu a pevnost prvku. </w:t>
      </w:r>
    </w:p>
    <w:p w14:paraId="40A80FCB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Sedací plocha</w:t>
      </w:r>
      <w:r w:rsidRPr="00023667">
        <w:rPr>
          <w:rFonts w:ascii="Arial" w:hAnsi="Arial" w:cs="Arial"/>
        </w:rPr>
        <w:br/>
        <w:t>Sedák je tvořen několika masivními dřevěnými deskami, které jsou ergonomicky rozmístěny tak, aby umožňovaly pohodlné sezení a zároveň odváděly vodu.</w:t>
      </w:r>
    </w:p>
    <w:p w14:paraId="0A72C7F3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Opěradlo</w:t>
      </w:r>
      <w:r w:rsidRPr="00023667">
        <w:rPr>
          <w:rFonts w:ascii="Arial" w:hAnsi="Arial" w:cs="Arial"/>
        </w:rPr>
        <w:br/>
      </w:r>
      <w:proofErr w:type="spellStart"/>
      <w:r w:rsidRPr="00023667">
        <w:rPr>
          <w:rFonts w:ascii="Arial" w:hAnsi="Arial" w:cs="Arial"/>
        </w:rPr>
        <w:t>Opěradlo</w:t>
      </w:r>
      <w:proofErr w:type="spellEnd"/>
      <w:r w:rsidRPr="00023667">
        <w:rPr>
          <w:rFonts w:ascii="Arial" w:hAnsi="Arial" w:cs="Arial"/>
        </w:rPr>
        <w:t xml:space="preserve"> z masivního dřeva zvyšuje komfort při sezení a zároveň zpevňuje konstrukci lavičky.</w:t>
      </w:r>
    </w:p>
    <w:p w14:paraId="706D69A6" w14:textId="77777777" w:rsidR="00023667" w:rsidRPr="00023667" w:rsidRDefault="00023667" w:rsidP="00023667">
      <w:pPr>
        <w:pStyle w:val="Normlnweb"/>
        <w:rPr>
          <w:rStyle w:val="relative"/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Kotvení konstrukce</w:t>
      </w:r>
      <w:r w:rsidRPr="00023667">
        <w:rPr>
          <w:rFonts w:ascii="Arial" w:hAnsi="Arial" w:cs="Arial"/>
        </w:rPr>
        <w:br/>
        <w:t xml:space="preserve">Lavička je určena k pevnému kotvení do zpevněného povrchu nebo betonového základu pomocí závitových tyčí podle montážního výkresu. </w:t>
      </w:r>
    </w:p>
    <w:p w14:paraId="7A5E403E" w14:textId="77777777" w:rsidR="00023667" w:rsidRPr="00023667" w:rsidRDefault="00C62427" w:rsidP="000236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11168EF4">
          <v:rect id="_x0000_i1028" style="width:0;height:1.5pt" o:hralign="center" o:hrstd="t" o:hr="t" fillcolor="#a0a0a0" stroked="f"/>
        </w:pict>
      </w:r>
    </w:p>
    <w:p w14:paraId="0CD3918C" w14:textId="0C01252F" w:rsidR="00023667" w:rsidRPr="00023667" w:rsidRDefault="00023667" w:rsidP="0002366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23667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2B8367A0" w14:textId="77777777" w:rsidR="00023667" w:rsidRPr="00023667" w:rsidRDefault="00023667" w:rsidP="00023667">
      <w:pPr>
        <w:pStyle w:val="Normlnweb"/>
        <w:rPr>
          <w:rStyle w:val="relative"/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Nosná konstrukce</w:t>
      </w:r>
      <w:r w:rsidRPr="00023667">
        <w:rPr>
          <w:rFonts w:ascii="Arial" w:hAnsi="Arial" w:cs="Arial"/>
        </w:rPr>
        <w:br/>
        <w:t xml:space="preserve">Nosnou část tvoří svařovaná konstrukce z </w:t>
      </w:r>
      <w:r w:rsidRPr="00023667">
        <w:rPr>
          <w:rStyle w:val="Siln"/>
          <w:rFonts w:ascii="Arial" w:hAnsi="Arial" w:cs="Arial"/>
        </w:rPr>
        <w:t>ocelových profilů a pásovin</w:t>
      </w:r>
      <w:r w:rsidRPr="00023667">
        <w:rPr>
          <w:rFonts w:ascii="Arial" w:hAnsi="Arial" w:cs="Arial"/>
        </w:rPr>
        <w:t xml:space="preserve">. Povrchová úprava je provedena </w:t>
      </w:r>
      <w:r w:rsidRPr="00023667">
        <w:rPr>
          <w:rStyle w:val="Siln"/>
          <w:rFonts w:ascii="Arial" w:hAnsi="Arial" w:cs="Arial"/>
        </w:rPr>
        <w:t>žárovým zinkováním</w:t>
      </w:r>
      <w:r w:rsidRPr="00023667">
        <w:rPr>
          <w:rFonts w:ascii="Arial" w:hAnsi="Arial" w:cs="Arial"/>
        </w:rPr>
        <w:t xml:space="preserve"> a následně </w:t>
      </w:r>
      <w:r w:rsidRPr="00023667">
        <w:rPr>
          <w:rStyle w:val="Siln"/>
          <w:rFonts w:ascii="Arial" w:hAnsi="Arial" w:cs="Arial"/>
        </w:rPr>
        <w:t>práškovým lakováním v odstínu dle vzorníku RAL</w:t>
      </w:r>
      <w:r w:rsidRPr="00023667">
        <w:rPr>
          <w:rFonts w:ascii="Arial" w:hAnsi="Arial" w:cs="Arial"/>
        </w:rPr>
        <w:t xml:space="preserve">, což zajišťuje dlouhodobou ochranu proti korozi. </w:t>
      </w:r>
    </w:p>
    <w:p w14:paraId="72AB9777" w14:textId="77777777" w:rsidR="00023667" w:rsidRPr="00023667" w:rsidRDefault="00023667" w:rsidP="00023667">
      <w:pPr>
        <w:pStyle w:val="Normlnweb"/>
        <w:rPr>
          <w:rStyle w:val="relative"/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Sedák a opěradlo</w:t>
      </w:r>
      <w:r w:rsidRPr="00023667">
        <w:rPr>
          <w:rFonts w:ascii="Arial" w:hAnsi="Arial" w:cs="Arial"/>
        </w:rPr>
        <w:br/>
        <w:t xml:space="preserve">Sedací a opěrné desky jsou vyrobeny z </w:t>
      </w:r>
      <w:r w:rsidRPr="00023667">
        <w:rPr>
          <w:rStyle w:val="Siln"/>
          <w:rFonts w:ascii="Arial" w:hAnsi="Arial" w:cs="Arial"/>
        </w:rPr>
        <w:t>masivního dřeva</w:t>
      </w:r>
      <w:r w:rsidRPr="00023667">
        <w:rPr>
          <w:rFonts w:ascii="Arial" w:hAnsi="Arial" w:cs="Arial"/>
        </w:rPr>
        <w:t xml:space="preserve">, které může být z evropských dřevin nebo tropického dřeva. Povrch je buď přírodní bez úpravy, nebo ošetřen </w:t>
      </w:r>
      <w:r w:rsidRPr="00023667">
        <w:rPr>
          <w:rStyle w:val="Siln"/>
          <w:rFonts w:ascii="Arial" w:hAnsi="Arial" w:cs="Arial"/>
        </w:rPr>
        <w:t>ochranným olejem (např. teakový olej)</w:t>
      </w:r>
      <w:r w:rsidRPr="00023667">
        <w:rPr>
          <w:rFonts w:ascii="Arial" w:hAnsi="Arial" w:cs="Arial"/>
        </w:rPr>
        <w:t xml:space="preserve"> pro zvýšení odolnosti vůči povětrnostním vlivům. </w:t>
      </w:r>
    </w:p>
    <w:p w14:paraId="651E525E" w14:textId="77777777" w:rsidR="00023667" w:rsidRPr="00023667" w:rsidRDefault="00023667" w:rsidP="00023667">
      <w:pPr>
        <w:pStyle w:val="Normlnweb"/>
        <w:rPr>
          <w:rStyle w:val="relative"/>
          <w:rFonts w:ascii="Arial" w:hAnsi="Arial" w:cs="Arial"/>
        </w:rPr>
      </w:pPr>
      <w:r w:rsidRPr="00023667">
        <w:rPr>
          <w:rStyle w:val="Siln"/>
          <w:rFonts w:ascii="Arial" w:hAnsi="Arial" w:cs="Arial"/>
        </w:rPr>
        <w:t>Spojovací materiál</w:t>
      </w:r>
      <w:r w:rsidRPr="00023667">
        <w:rPr>
          <w:rFonts w:ascii="Arial" w:hAnsi="Arial" w:cs="Arial"/>
        </w:rPr>
        <w:br/>
        <w:t xml:space="preserve">Spoje mezi ocelovou konstrukcí a dřevěnými deskami jsou realizovány pomocí </w:t>
      </w:r>
      <w:r w:rsidRPr="00023667">
        <w:rPr>
          <w:rStyle w:val="Siln"/>
          <w:rFonts w:ascii="Arial" w:hAnsi="Arial" w:cs="Arial"/>
        </w:rPr>
        <w:t>nerezových šroubů a spojovacího materiálu</w:t>
      </w:r>
      <w:r w:rsidRPr="00023667">
        <w:rPr>
          <w:rFonts w:ascii="Arial" w:hAnsi="Arial" w:cs="Arial"/>
        </w:rPr>
        <w:t xml:space="preserve">, který zajišťuje dlouhou životnost a odolnost proti korozi. </w:t>
      </w:r>
    </w:p>
    <w:p w14:paraId="6C68A711" w14:textId="77777777" w:rsidR="00023667" w:rsidRPr="00023667" w:rsidRDefault="00C62427" w:rsidP="000236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76D300">
          <v:rect id="_x0000_i1029" style="width:0;height:1.5pt" o:hralign="center" o:hrstd="t" o:hr="t" fillcolor="#a0a0a0" stroked="f"/>
        </w:pict>
      </w:r>
    </w:p>
    <w:p w14:paraId="05DE246D" w14:textId="01801414" w:rsidR="00023667" w:rsidRPr="00023667" w:rsidRDefault="00023667" w:rsidP="00023667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23667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362816C8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Fonts w:ascii="Arial" w:hAnsi="Arial" w:cs="Arial"/>
        </w:rPr>
        <w:t xml:space="preserve">Rozměry prvku (D × Š × V): </w:t>
      </w:r>
      <w:r w:rsidRPr="00023667">
        <w:rPr>
          <w:rStyle w:val="Siln"/>
          <w:rFonts w:ascii="Arial" w:hAnsi="Arial" w:cs="Arial"/>
        </w:rPr>
        <w:t>1800 × 600 × 865 mm</w:t>
      </w:r>
      <w:r w:rsidRPr="00023667">
        <w:rPr>
          <w:rFonts w:ascii="Arial" w:hAnsi="Arial" w:cs="Arial"/>
        </w:rPr>
        <w:br/>
        <w:t xml:space="preserve">Věkové určení: </w:t>
      </w:r>
      <w:r w:rsidRPr="00023667">
        <w:rPr>
          <w:rStyle w:val="Siln"/>
          <w:rFonts w:ascii="Arial" w:hAnsi="Arial" w:cs="Arial"/>
        </w:rPr>
        <w:t>bez omezení</w:t>
      </w:r>
      <w:r w:rsidRPr="00023667">
        <w:rPr>
          <w:rFonts w:ascii="Arial" w:hAnsi="Arial" w:cs="Arial"/>
        </w:rPr>
        <w:br/>
        <w:t xml:space="preserve">Kapacita: </w:t>
      </w:r>
      <w:r w:rsidRPr="00023667">
        <w:rPr>
          <w:rStyle w:val="Siln"/>
          <w:rFonts w:ascii="Arial" w:hAnsi="Arial" w:cs="Arial"/>
        </w:rPr>
        <w:t>3 osoby</w:t>
      </w:r>
      <w:r w:rsidRPr="00023667">
        <w:rPr>
          <w:rFonts w:ascii="Arial" w:hAnsi="Arial" w:cs="Arial"/>
        </w:rPr>
        <w:br/>
        <w:t xml:space="preserve">Maximální výška pádu: </w:t>
      </w:r>
      <w:r w:rsidRPr="00023667">
        <w:rPr>
          <w:rStyle w:val="Siln"/>
          <w:rFonts w:ascii="Arial" w:hAnsi="Arial" w:cs="Arial"/>
        </w:rPr>
        <w:t>0,00 m</w:t>
      </w:r>
      <w:r w:rsidRPr="00023667">
        <w:rPr>
          <w:rFonts w:ascii="Arial" w:hAnsi="Arial" w:cs="Arial"/>
        </w:rPr>
        <w:br/>
        <w:t xml:space="preserve">Rozměr bezpečnostní plochy: </w:t>
      </w:r>
      <w:r w:rsidRPr="00023667">
        <w:rPr>
          <w:rStyle w:val="Siln"/>
          <w:rFonts w:ascii="Arial" w:hAnsi="Arial" w:cs="Arial"/>
        </w:rPr>
        <w:t>není stanovena</w:t>
      </w:r>
      <w:r w:rsidRPr="00023667">
        <w:rPr>
          <w:rFonts w:ascii="Arial" w:hAnsi="Arial" w:cs="Arial"/>
        </w:rPr>
        <w:br/>
        <w:t xml:space="preserve">Hloubka založení: </w:t>
      </w:r>
      <w:r w:rsidRPr="00023667">
        <w:rPr>
          <w:rStyle w:val="Siln"/>
          <w:rFonts w:ascii="Arial" w:hAnsi="Arial" w:cs="Arial"/>
        </w:rPr>
        <w:t>kotvení do betonového základu</w:t>
      </w:r>
      <w:r w:rsidRPr="00023667">
        <w:rPr>
          <w:rFonts w:ascii="Arial" w:hAnsi="Arial" w:cs="Arial"/>
        </w:rPr>
        <w:br/>
        <w:t xml:space="preserve">Hmotnost prvku: </w:t>
      </w:r>
      <w:r w:rsidRPr="00023667">
        <w:rPr>
          <w:rStyle w:val="Siln"/>
          <w:rFonts w:ascii="Arial" w:hAnsi="Arial" w:cs="Arial"/>
        </w:rPr>
        <w:t>cca 44–59 kg (dle použitého dřeva)</w:t>
      </w:r>
      <w:r w:rsidRPr="00023667">
        <w:rPr>
          <w:rFonts w:ascii="Arial" w:hAnsi="Arial" w:cs="Arial"/>
        </w:rPr>
        <w:br/>
        <w:t xml:space="preserve">Recyklovaný materiál: </w:t>
      </w:r>
      <w:r w:rsidRPr="00023667">
        <w:rPr>
          <w:rStyle w:val="Siln"/>
          <w:rFonts w:ascii="Arial" w:hAnsi="Arial" w:cs="Arial"/>
        </w:rPr>
        <w:t>cca 0 %</w:t>
      </w:r>
    </w:p>
    <w:p w14:paraId="3AFEBE70" w14:textId="77777777" w:rsidR="00023667" w:rsidRPr="00023667" w:rsidRDefault="00023667" w:rsidP="00023667">
      <w:pPr>
        <w:pStyle w:val="Normlnweb"/>
        <w:rPr>
          <w:rFonts w:ascii="Arial" w:hAnsi="Arial" w:cs="Arial"/>
        </w:rPr>
      </w:pPr>
      <w:r w:rsidRPr="00023667">
        <w:rPr>
          <w:rFonts w:ascii="Arial" w:hAnsi="Arial" w:cs="Arial"/>
        </w:rPr>
        <w:t>Lavička je určena k instalaci do zpevněného povrchu nebo betonového základu pomocí kotvících prvků dle montážního výkresu výrobce.</w:t>
      </w:r>
    </w:p>
    <w:p w14:paraId="00062F90" w14:textId="36D3C873" w:rsidR="00BA3605" w:rsidRPr="001C6C3F" w:rsidRDefault="00023667" w:rsidP="001C6C3F">
      <w:pPr>
        <w:pStyle w:val="Normlnweb"/>
        <w:rPr>
          <w:rFonts w:ascii="Arial" w:hAnsi="Arial" w:cs="Arial"/>
        </w:rPr>
      </w:pPr>
      <w:r w:rsidRPr="00023667">
        <w:rPr>
          <w:rFonts w:ascii="Arial" w:hAnsi="Arial" w:cs="Arial"/>
          <w:noProof/>
        </w:rPr>
        <w:drawing>
          <wp:inline distT="0" distB="0" distL="0" distR="0" wp14:anchorId="75BDA423" wp14:editId="2A0DA9D3">
            <wp:extent cx="3476729" cy="2219711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83916" cy="22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68A3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2C9B8819">
                <wp:simplePos x="0" y="0"/>
                <wp:positionH relativeFrom="margin">
                  <wp:posOffset>2453005</wp:posOffset>
                </wp:positionH>
                <wp:positionV relativeFrom="paragraph">
                  <wp:posOffset>1977016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44D57" id="Volný tvar: obrazec 3" o:spid="_x0000_s1026" style="position:absolute;margin-left:193.15pt;margin-top:155.6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23667"/>
    <w:rsid w:val="001C6C3F"/>
    <w:rsid w:val="00244C4D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6656C"/>
    <w:rsid w:val="009D65D0"/>
    <w:rsid w:val="00A42611"/>
    <w:rsid w:val="00B16026"/>
    <w:rsid w:val="00B3102E"/>
    <w:rsid w:val="00B868A3"/>
    <w:rsid w:val="00BA3605"/>
    <w:rsid w:val="00BC2C29"/>
    <w:rsid w:val="00C62427"/>
    <w:rsid w:val="00CF5BC1"/>
    <w:rsid w:val="00D53FB4"/>
    <w:rsid w:val="00D72055"/>
    <w:rsid w:val="00D76ADA"/>
    <w:rsid w:val="00DE42C5"/>
    <w:rsid w:val="00DF422A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413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30</cp:revision>
  <dcterms:created xsi:type="dcterms:W3CDTF">2024-12-16T09:30:00Z</dcterms:created>
  <dcterms:modified xsi:type="dcterms:W3CDTF">2026-03-12T16:53:00Z</dcterms:modified>
</cp:coreProperties>
</file>